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4393"/>
        <w:gridCol w:w="4119"/>
      </w:tblGrid>
      <w:tr w:rsidR="00BF5940" w:rsidRPr="00105EA0" w:rsidTr="00021BE5">
        <w:tc>
          <w:tcPr>
            <w:tcW w:w="9930" w:type="dxa"/>
            <w:gridSpan w:val="3"/>
            <w:shd w:val="clear" w:color="auto" w:fill="C2D69B"/>
          </w:tcPr>
          <w:p w:rsidR="00BF5940" w:rsidRPr="00105EA0" w:rsidRDefault="00BF5940" w:rsidP="00021BE5">
            <w:pPr>
              <w:jc w:val="center"/>
              <w:rPr>
                <w:b/>
                <w:sz w:val="24"/>
                <w:szCs w:val="24"/>
              </w:rPr>
            </w:pPr>
            <w:r w:rsidRPr="00105EA0">
              <w:rPr>
                <w:b/>
                <w:sz w:val="24"/>
                <w:szCs w:val="24"/>
              </w:rPr>
              <w:t>10 июня конференц-</w:t>
            </w:r>
            <w:r>
              <w:rPr>
                <w:b/>
                <w:sz w:val="24"/>
                <w:szCs w:val="24"/>
              </w:rPr>
              <w:t>зал №</w:t>
            </w:r>
            <w:r w:rsidRPr="00105EA0">
              <w:rPr>
                <w:b/>
                <w:sz w:val="24"/>
                <w:szCs w:val="24"/>
              </w:rPr>
              <w:t xml:space="preserve"> 1</w:t>
            </w:r>
          </w:p>
          <w:p w:rsidR="00BF5940" w:rsidRPr="00105EA0" w:rsidRDefault="00BF5940" w:rsidP="00021BE5">
            <w:pPr>
              <w:jc w:val="center"/>
              <w:rPr>
                <w:b/>
                <w:sz w:val="24"/>
                <w:szCs w:val="24"/>
              </w:rPr>
            </w:pPr>
            <w:r w:rsidRPr="00105EA0">
              <w:rPr>
                <w:sz w:val="24"/>
                <w:szCs w:val="24"/>
                <w:shd w:val="clear" w:color="auto" w:fill="C2D69B"/>
              </w:rPr>
              <w:t xml:space="preserve">г. Воронеж, </w:t>
            </w:r>
            <w:r w:rsidRPr="00D2538D">
              <w:rPr>
                <w:sz w:val="24"/>
                <w:szCs w:val="24"/>
                <w:shd w:val="clear" w:color="auto" w:fill="C2D69B"/>
              </w:rPr>
              <w:t>улица Владимира Невского, 29</w:t>
            </w:r>
          </w:p>
        </w:tc>
      </w:tr>
      <w:tr w:rsidR="00BF5940" w:rsidRPr="00105EA0" w:rsidTr="00021BE5">
        <w:tc>
          <w:tcPr>
            <w:tcW w:w="9930" w:type="dxa"/>
            <w:gridSpan w:val="3"/>
            <w:shd w:val="clear" w:color="auto" w:fill="auto"/>
          </w:tcPr>
          <w:p w:rsidR="00BF5940" w:rsidRDefault="00BF5940" w:rsidP="00021BE5">
            <w:pPr>
              <w:pStyle w:val="a3"/>
              <w:spacing w:before="0" w:beforeAutospacing="0" w:after="0" w:afterAutospacing="0"/>
              <w:ind w:left="720"/>
              <w:jc w:val="center"/>
              <w:rPr>
                <w:color w:val="000000"/>
              </w:rPr>
            </w:pPr>
            <w:r w:rsidRPr="005E45B0">
              <w:rPr>
                <w:color w:val="000000"/>
              </w:rPr>
              <w:t>Семинар «Секреты реставраций в эстетически з</w:t>
            </w:r>
            <w:r>
              <w:rPr>
                <w:color w:val="000000"/>
              </w:rPr>
              <w:t>начимой зоне» в рамках Проекта «</w:t>
            </w:r>
            <w:proofErr w:type="spellStart"/>
            <w:r>
              <w:rPr>
                <w:color w:val="000000"/>
              </w:rPr>
              <w:t>СтАР</w:t>
            </w:r>
            <w:proofErr w:type="spellEnd"/>
            <w:r>
              <w:rPr>
                <w:color w:val="000000"/>
              </w:rPr>
              <w:t xml:space="preserve"> - Регионам России!»</w:t>
            </w:r>
          </w:p>
          <w:p w:rsidR="00BF5940" w:rsidRPr="00105EA0" w:rsidRDefault="00BF5940" w:rsidP="00021BE5">
            <w:pPr>
              <w:pStyle w:val="a3"/>
              <w:spacing w:before="0" w:beforeAutospacing="0" w:after="0" w:afterAutospacing="0"/>
              <w:ind w:left="720"/>
              <w:jc w:val="center"/>
              <w:rPr>
                <w:color w:val="000000"/>
              </w:rPr>
            </w:pPr>
            <w:r w:rsidRPr="00105EA0">
              <w:rPr>
                <w:color w:val="000000"/>
              </w:rPr>
              <w:t>Приглашаются:</w:t>
            </w:r>
            <w:r w:rsidRPr="00105EA0">
              <w:rPr>
                <w:noProof/>
                <w:color w:val="000000"/>
              </w:rPr>
              <w:t xml:space="preserve"> врачи</w:t>
            </w:r>
            <w:r w:rsidRPr="00105EA0">
              <w:rPr>
                <w:noProof/>
              </w:rPr>
              <w:t xml:space="preserve"> стоматологи-терапевты, врачи-стоматологи детские, врачи-стоматологи общей практики</w:t>
            </w:r>
          </w:p>
        </w:tc>
      </w:tr>
      <w:tr w:rsidR="00BF5940" w:rsidRPr="00105EA0" w:rsidTr="00021BE5">
        <w:tc>
          <w:tcPr>
            <w:tcW w:w="1418" w:type="dxa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09:30-9:5</w:t>
            </w:r>
            <w:r w:rsidRPr="00105EA0">
              <w:t>0</w:t>
            </w:r>
          </w:p>
        </w:tc>
        <w:tc>
          <w:tcPr>
            <w:tcW w:w="8512" w:type="dxa"/>
            <w:gridSpan w:val="2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05EA0">
              <w:rPr>
                <w:color w:val="000000"/>
              </w:rPr>
              <w:t>Регистрация участников</w:t>
            </w:r>
          </w:p>
        </w:tc>
      </w:tr>
      <w:tr w:rsidR="00BF5940" w:rsidRPr="00105EA0" w:rsidTr="00021BE5">
        <w:tc>
          <w:tcPr>
            <w:tcW w:w="1418" w:type="dxa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t>9:50-10:0</w:t>
            </w:r>
            <w:r w:rsidRPr="00105EA0">
              <w:t>0</w:t>
            </w:r>
          </w:p>
        </w:tc>
        <w:tc>
          <w:tcPr>
            <w:tcW w:w="8512" w:type="dxa"/>
            <w:gridSpan w:val="2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05EA0">
              <w:rPr>
                <w:color w:val="000000"/>
              </w:rPr>
              <w:t>Открытие конференции и приветствие участников</w:t>
            </w:r>
          </w:p>
        </w:tc>
      </w:tr>
      <w:tr w:rsidR="00BF5940" w:rsidRPr="00105EA0" w:rsidTr="00021BE5">
        <w:tc>
          <w:tcPr>
            <w:tcW w:w="1418" w:type="dxa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10:00-11</w:t>
            </w:r>
            <w:r w:rsidRPr="00105EA0">
              <w:t>:</w:t>
            </w:r>
            <w:r>
              <w:t>30</w:t>
            </w:r>
          </w:p>
        </w:tc>
        <w:tc>
          <w:tcPr>
            <w:tcW w:w="4393" w:type="dxa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E45B0">
              <w:rPr>
                <w:color w:val="000000"/>
              </w:rPr>
              <w:t xml:space="preserve">Лекция «Классификация современных композитов для эстетической реставрации. Особенности использования композитных материалов для достижения оптимального эстетического результата. Показания и противопоказания к проведению композитной прямой реставрации. Эффект флюоресценции, опаковость, подход к </w:t>
            </w:r>
            <w:r>
              <w:rPr>
                <w:color w:val="000000"/>
              </w:rPr>
              <w:t>выбору степени полупрозрачности</w:t>
            </w:r>
            <w:r w:rsidRPr="005E45B0">
              <w:rPr>
                <w:color w:val="000000"/>
              </w:rPr>
              <w:t>»</w:t>
            </w:r>
          </w:p>
        </w:tc>
        <w:tc>
          <w:tcPr>
            <w:tcW w:w="4119" w:type="dxa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105EA0">
              <w:rPr>
                <w:noProof/>
              </w:rPr>
              <w:t xml:space="preserve">Лектор - </w:t>
            </w:r>
            <w:r w:rsidRPr="005E45B0">
              <w:rPr>
                <w:noProof/>
              </w:rPr>
              <w:t>Ковальчук Мария Александровна, к.м.н., ассистент кафедры стоматологии детского возраста ФГБОУ ДПО «Российская Медицинская Академия Непрерывного постдипломного образования» МЗ РФ</w:t>
            </w:r>
          </w:p>
        </w:tc>
      </w:tr>
      <w:tr w:rsidR="00BF5940" w:rsidRPr="00105EA0" w:rsidTr="00021BE5">
        <w:tc>
          <w:tcPr>
            <w:tcW w:w="1418" w:type="dxa"/>
          </w:tcPr>
          <w:p w:rsidR="00BF5940" w:rsidRDefault="00BF5940" w:rsidP="00021BE5">
            <w:pPr>
              <w:pStyle w:val="a3"/>
              <w:spacing w:before="0" w:beforeAutospacing="0" w:after="0" w:afterAutospacing="0"/>
            </w:pPr>
            <w:r>
              <w:t>11:30-</w:t>
            </w:r>
            <w:r w:rsidRPr="005E45B0">
              <w:t>11:45</w:t>
            </w:r>
          </w:p>
        </w:tc>
        <w:tc>
          <w:tcPr>
            <w:tcW w:w="8512" w:type="dxa"/>
            <w:gridSpan w:val="2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center"/>
              <w:rPr>
                <w:noProof/>
              </w:rPr>
            </w:pPr>
            <w:r w:rsidRPr="005E45B0">
              <w:rPr>
                <w:color w:val="000000"/>
              </w:rPr>
              <w:t>Перерыв</w:t>
            </w:r>
          </w:p>
        </w:tc>
      </w:tr>
      <w:tr w:rsidR="00BF5940" w:rsidRPr="00105EA0" w:rsidTr="00021BE5">
        <w:tc>
          <w:tcPr>
            <w:tcW w:w="1418" w:type="dxa"/>
          </w:tcPr>
          <w:p w:rsidR="00BF5940" w:rsidRDefault="00BF5940" w:rsidP="00021BE5">
            <w:pPr>
              <w:pStyle w:val="a3"/>
              <w:spacing w:before="0" w:beforeAutospacing="0" w:after="0" w:afterAutospacing="0"/>
            </w:pPr>
            <w:r>
              <w:t>11:45-</w:t>
            </w:r>
            <w:r w:rsidRPr="005E45B0">
              <w:t>12:30</w:t>
            </w:r>
          </w:p>
        </w:tc>
        <w:tc>
          <w:tcPr>
            <w:tcW w:w="4393" w:type="dxa"/>
          </w:tcPr>
          <w:p w:rsidR="00BF5940" w:rsidRPr="005E45B0" w:rsidRDefault="00BF5940" w:rsidP="00021BE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Лекция «</w:t>
            </w:r>
            <w:r w:rsidRPr="005E45B0">
              <w:rPr>
                <w:color w:val="000000"/>
              </w:rPr>
              <w:t>Дисколорит и способы его коррекции. Цвет и свет. Принципы, правила подбора. Ошибки, сложности. Принципы выбора адгезивной системы в соответствии с клинической ситуацией. Преимущества, особенности использования адгезивных систем различных поколений. Протоколы использования. Особенности применения самопротравливающих систем. Универсальные адгезивы. Применение техники силиконового ключа при восстановлении зуба. Адаптивный слой. Обсуждение вопрос</w:t>
            </w:r>
            <w:r>
              <w:rPr>
                <w:color w:val="000000"/>
              </w:rPr>
              <w:t>а применения текучих композитов</w:t>
            </w:r>
            <w:r w:rsidRPr="005E45B0">
              <w:rPr>
                <w:color w:val="000000"/>
              </w:rPr>
              <w:t>»</w:t>
            </w:r>
          </w:p>
        </w:tc>
        <w:tc>
          <w:tcPr>
            <w:tcW w:w="4119" w:type="dxa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both"/>
              <w:rPr>
                <w:noProof/>
              </w:rPr>
            </w:pPr>
            <w:r w:rsidRPr="00105EA0">
              <w:rPr>
                <w:noProof/>
              </w:rPr>
              <w:t xml:space="preserve">Лектор - </w:t>
            </w:r>
            <w:r w:rsidRPr="005E45B0">
              <w:rPr>
                <w:noProof/>
              </w:rPr>
              <w:t>Ковальчук Мария Александровна</w:t>
            </w:r>
          </w:p>
        </w:tc>
      </w:tr>
      <w:tr w:rsidR="00BF5940" w:rsidRPr="00105EA0" w:rsidTr="00021BE5">
        <w:tc>
          <w:tcPr>
            <w:tcW w:w="1418" w:type="dxa"/>
          </w:tcPr>
          <w:p w:rsidR="00BF5940" w:rsidRDefault="00BF5940" w:rsidP="00021BE5">
            <w:pPr>
              <w:pStyle w:val="a3"/>
              <w:spacing w:before="0" w:beforeAutospacing="0" w:after="0" w:afterAutospacing="0"/>
            </w:pPr>
            <w:r>
              <w:t>12:30-</w:t>
            </w:r>
            <w:r w:rsidRPr="005E45B0">
              <w:t>12:</w:t>
            </w:r>
            <w:r>
              <w:t>40</w:t>
            </w:r>
          </w:p>
        </w:tc>
        <w:tc>
          <w:tcPr>
            <w:tcW w:w="8512" w:type="dxa"/>
            <w:gridSpan w:val="2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center"/>
              <w:rPr>
                <w:noProof/>
              </w:rPr>
            </w:pPr>
            <w:r w:rsidRPr="005E45B0">
              <w:rPr>
                <w:color w:val="000000"/>
              </w:rPr>
              <w:t>Сессия «вопрос-ответ»</w:t>
            </w:r>
          </w:p>
        </w:tc>
      </w:tr>
      <w:tr w:rsidR="00BF5940" w:rsidRPr="00105EA0" w:rsidTr="00021BE5">
        <w:tc>
          <w:tcPr>
            <w:tcW w:w="1418" w:type="dxa"/>
          </w:tcPr>
          <w:p w:rsidR="00BF5940" w:rsidRDefault="00BF5940" w:rsidP="00021BE5">
            <w:pPr>
              <w:pStyle w:val="a3"/>
              <w:spacing w:before="0" w:beforeAutospacing="0" w:after="0" w:afterAutospacing="0"/>
            </w:pPr>
            <w:r>
              <w:t>12:40-13:00</w:t>
            </w:r>
          </w:p>
        </w:tc>
        <w:tc>
          <w:tcPr>
            <w:tcW w:w="4393" w:type="dxa"/>
          </w:tcPr>
          <w:p w:rsidR="00BF5940" w:rsidRPr="005E45B0" w:rsidRDefault="00BF5940" w:rsidP="00021BE5">
            <w:pPr>
              <w:pStyle w:val="a3"/>
              <w:jc w:val="both"/>
              <w:rPr>
                <w:color w:val="000000"/>
              </w:rPr>
            </w:pPr>
            <w:r w:rsidRPr="005E45B0">
              <w:rPr>
                <w:color w:val="000000"/>
              </w:rPr>
              <w:t xml:space="preserve">Лекция «Обоснование </w:t>
            </w:r>
            <w:proofErr w:type="gramStart"/>
            <w:r w:rsidRPr="005E45B0">
              <w:rPr>
                <w:color w:val="000000"/>
              </w:rPr>
              <w:t>выбора метода лечения пульпитов временных зубов</w:t>
            </w:r>
            <w:proofErr w:type="gramEnd"/>
            <w:r w:rsidRPr="005E45B0">
              <w:rPr>
                <w:color w:val="000000"/>
              </w:rPr>
              <w:t xml:space="preserve"> у детей</w:t>
            </w:r>
            <w:r>
              <w:rPr>
                <w:color w:val="000000"/>
              </w:rPr>
              <w:t>»</w:t>
            </w:r>
          </w:p>
        </w:tc>
        <w:tc>
          <w:tcPr>
            <w:tcW w:w="4119" w:type="dxa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both"/>
              <w:rPr>
                <w:noProof/>
              </w:rPr>
            </w:pPr>
            <w:r w:rsidRPr="00105EA0">
              <w:rPr>
                <w:noProof/>
              </w:rPr>
              <w:t xml:space="preserve">Лектор - </w:t>
            </w:r>
            <w:r w:rsidRPr="005E45B0">
              <w:rPr>
                <w:noProof/>
              </w:rPr>
              <w:t>Ковальчук Мария Александровна</w:t>
            </w:r>
          </w:p>
        </w:tc>
      </w:tr>
      <w:tr w:rsidR="00BF5940" w:rsidRPr="00105EA0" w:rsidTr="00021BE5">
        <w:tc>
          <w:tcPr>
            <w:tcW w:w="1418" w:type="dxa"/>
          </w:tcPr>
          <w:p w:rsidR="00BF5940" w:rsidRDefault="00BF5940" w:rsidP="00021BE5">
            <w:pPr>
              <w:pStyle w:val="a3"/>
              <w:spacing w:before="0" w:beforeAutospacing="0" w:after="0" w:afterAutospacing="0"/>
            </w:pPr>
            <w:r>
              <w:t>13:00-13:15</w:t>
            </w:r>
          </w:p>
        </w:tc>
        <w:tc>
          <w:tcPr>
            <w:tcW w:w="8512" w:type="dxa"/>
            <w:gridSpan w:val="2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center"/>
              <w:rPr>
                <w:noProof/>
              </w:rPr>
            </w:pPr>
            <w:r w:rsidRPr="005E45B0">
              <w:rPr>
                <w:color w:val="000000"/>
              </w:rPr>
              <w:t>Сессия «вопрос-ответ»</w:t>
            </w:r>
          </w:p>
        </w:tc>
      </w:tr>
      <w:tr w:rsidR="00BF5940" w:rsidRPr="00105EA0" w:rsidTr="00021BE5">
        <w:tc>
          <w:tcPr>
            <w:tcW w:w="1418" w:type="dxa"/>
          </w:tcPr>
          <w:p w:rsidR="00BF5940" w:rsidRDefault="00BF5940" w:rsidP="00021BE5">
            <w:pPr>
              <w:pStyle w:val="a3"/>
              <w:spacing w:before="0" w:beforeAutospacing="0" w:after="0" w:afterAutospacing="0"/>
            </w:pPr>
            <w:r>
              <w:t>13:15-14:15</w:t>
            </w:r>
          </w:p>
        </w:tc>
        <w:tc>
          <w:tcPr>
            <w:tcW w:w="8512" w:type="dxa"/>
            <w:gridSpan w:val="2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center"/>
              <w:rPr>
                <w:noProof/>
              </w:rPr>
            </w:pPr>
            <w:r w:rsidRPr="005E45B0">
              <w:rPr>
                <w:color w:val="000000"/>
              </w:rPr>
              <w:t>Перерыв</w:t>
            </w:r>
          </w:p>
        </w:tc>
      </w:tr>
      <w:tr w:rsidR="00BF5940" w:rsidRPr="00105EA0" w:rsidTr="00021BE5">
        <w:trPr>
          <w:trHeight w:val="1123"/>
        </w:trPr>
        <w:tc>
          <w:tcPr>
            <w:tcW w:w="1418" w:type="dxa"/>
          </w:tcPr>
          <w:p w:rsidR="00BF5940" w:rsidRDefault="00BF5940" w:rsidP="00021BE5">
            <w:pPr>
              <w:pStyle w:val="a3"/>
              <w:spacing w:before="0" w:beforeAutospacing="0" w:after="0" w:afterAutospacing="0"/>
            </w:pPr>
            <w:r>
              <w:t>14:15-14:50</w:t>
            </w:r>
          </w:p>
        </w:tc>
        <w:tc>
          <w:tcPr>
            <w:tcW w:w="4393" w:type="dxa"/>
          </w:tcPr>
          <w:p w:rsidR="00BF5940" w:rsidRPr="005E45B0" w:rsidRDefault="00BF5940" w:rsidP="00021BE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3244E">
              <w:rPr>
                <w:color w:val="000000"/>
              </w:rPr>
              <w:t xml:space="preserve">Лекция «Световая полимеризация как один из ключевых факторов успешности реставрации. Клиническое значение световых </w:t>
            </w:r>
            <w:proofErr w:type="spellStart"/>
            <w:r w:rsidRPr="00B3244E">
              <w:rPr>
                <w:color w:val="000000"/>
              </w:rPr>
              <w:t>полимеризационных</w:t>
            </w:r>
            <w:proofErr w:type="spellEnd"/>
            <w:r w:rsidRPr="00B3244E">
              <w:rPr>
                <w:color w:val="000000"/>
              </w:rPr>
              <w:t xml:space="preserve"> систем. Факторы, влияющие на глубину полимеризации. Совместим</w:t>
            </w:r>
            <w:r>
              <w:rPr>
                <w:color w:val="000000"/>
              </w:rPr>
              <w:t>ость с клиническими материалами</w:t>
            </w:r>
            <w:r w:rsidRPr="00B3244E">
              <w:rPr>
                <w:color w:val="000000"/>
              </w:rPr>
              <w:t>»</w:t>
            </w:r>
          </w:p>
        </w:tc>
        <w:tc>
          <w:tcPr>
            <w:tcW w:w="4119" w:type="dxa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both"/>
              <w:rPr>
                <w:noProof/>
              </w:rPr>
            </w:pPr>
            <w:r w:rsidRPr="00105EA0">
              <w:rPr>
                <w:noProof/>
              </w:rPr>
              <w:t xml:space="preserve">Лектор - </w:t>
            </w:r>
            <w:r w:rsidRPr="005E45B0">
              <w:rPr>
                <w:noProof/>
              </w:rPr>
              <w:t>Ковальчук Мария Александровна</w:t>
            </w:r>
          </w:p>
        </w:tc>
      </w:tr>
      <w:tr w:rsidR="00BF5940" w:rsidRPr="00105EA0" w:rsidTr="00021BE5">
        <w:tc>
          <w:tcPr>
            <w:tcW w:w="1418" w:type="dxa"/>
          </w:tcPr>
          <w:p w:rsidR="00BF5940" w:rsidRDefault="00BF5940" w:rsidP="00021BE5">
            <w:pPr>
              <w:pStyle w:val="a3"/>
              <w:spacing w:before="0" w:beforeAutospacing="0" w:after="0" w:afterAutospacing="0"/>
            </w:pPr>
            <w:r>
              <w:t>14:50-15:00</w:t>
            </w:r>
          </w:p>
        </w:tc>
        <w:tc>
          <w:tcPr>
            <w:tcW w:w="8512" w:type="dxa"/>
            <w:gridSpan w:val="2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center"/>
              <w:rPr>
                <w:noProof/>
              </w:rPr>
            </w:pPr>
            <w:r w:rsidRPr="00B3244E">
              <w:rPr>
                <w:color w:val="000000"/>
              </w:rPr>
              <w:t>Сессия «вопрос-ответ»</w:t>
            </w:r>
          </w:p>
        </w:tc>
      </w:tr>
      <w:tr w:rsidR="00BF5940" w:rsidRPr="00105EA0" w:rsidTr="00021BE5">
        <w:tc>
          <w:tcPr>
            <w:tcW w:w="1418" w:type="dxa"/>
          </w:tcPr>
          <w:p w:rsidR="00BF5940" w:rsidRDefault="00BF5940" w:rsidP="00021BE5">
            <w:pPr>
              <w:pStyle w:val="a3"/>
              <w:spacing w:before="0" w:beforeAutospacing="0" w:after="0" w:afterAutospacing="0"/>
            </w:pPr>
            <w:r>
              <w:t>15:00-15:30</w:t>
            </w:r>
          </w:p>
        </w:tc>
        <w:tc>
          <w:tcPr>
            <w:tcW w:w="4393" w:type="dxa"/>
          </w:tcPr>
          <w:p w:rsidR="00BF5940" w:rsidRPr="005E45B0" w:rsidRDefault="00BF5940" w:rsidP="00021BE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3244E">
              <w:rPr>
                <w:color w:val="000000"/>
              </w:rPr>
              <w:t xml:space="preserve">Лекция «Полный вывих. </w:t>
            </w:r>
            <w:proofErr w:type="spellStart"/>
            <w:r w:rsidRPr="00B3244E">
              <w:rPr>
                <w:color w:val="000000"/>
              </w:rPr>
              <w:t>Авульсия</w:t>
            </w:r>
            <w:proofErr w:type="spellEnd"/>
            <w:r w:rsidRPr="00B3244E">
              <w:rPr>
                <w:color w:val="000000"/>
              </w:rPr>
              <w:t>»</w:t>
            </w:r>
          </w:p>
        </w:tc>
        <w:tc>
          <w:tcPr>
            <w:tcW w:w="4119" w:type="dxa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both"/>
              <w:rPr>
                <w:noProof/>
              </w:rPr>
            </w:pPr>
            <w:r w:rsidRPr="00105EA0">
              <w:rPr>
                <w:noProof/>
              </w:rPr>
              <w:t xml:space="preserve">Лектор - </w:t>
            </w:r>
            <w:r w:rsidRPr="005E45B0">
              <w:rPr>
                <w:noProof/>
              </w:rPr>
              <w:t>Ковальчук Мария Александровна</w:t>
            </w:r>
          </w:p>
        </w:tc>
      </w:tr>
      <w:tr w:rsidR="00BF5940" w:rsidRPr="00105EA0" w:rsidTr="00021BE5">
        <w:tc>
          <w:tcPr>
            <w:tcW w:w="1418" w:type="dxa"/>
          </w:tcPr>
          <w:p w:rsidR="00BF5940" w:rsidRDefault="00BF5940" w:rsidP="00021BE5">
            <w:pPr>
              <w:pStyle w:val="a3"/>
              <w:spacing w:before="0" w:beforeAutospacing="0" w:after="0" w:afterAutospacing="0"/>
            </w:pPr>
            <w:r>
              <w:t>15:30-15:40</w:t>
            </w:r>
          </w:p>
        </w:tc>
        <w:tc>
          <w:tcPr>
            <w:tcW w:w="8512" w:type="dxa"/>
            <w:gridSpan w:val="2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center"/>
              <w:rPr>
                <w:noProof/>
              </w:rPr>
            </w:pPr>
            <w:r w:rsidRPr="00B3244E">
              <w:rPr>
                <w:color w:val="000000"/>
              </w:rPr>
              <w:t>Сессия «вопрос-ответ»</w:t>
            </w:r>
          </w:p>
        </w:tc>
      </w:tr>
      <w:tr w:rsidR="00BF5940" w:rsidRPr="00105EA0" w:rsidTr="00021BE5">
        <w:tc>
          <w:tcPr>
            <w:tcW w:w="1418" w:type="dxa"/>
          </w:tcPr>
          <w:p w:rsidR="00BF5940" w:rsidRDefault="00BF5940" w:rsidP="00021BE5">
            <w:pPr>
              <w:pStyle w:val="a3"/>
              <w:spacing w:before="0" w:beforeAutospacing="0" w:after="0" w:afterAutospacing="0"/>
            </w:pPr>
            <w:r>
              <w:lastRenderedPageBreak/>
              <w:t>15:40-17:00</w:t>
            </w:r>
          </w:p>
        </w:tc>
        <w:tc>
          <w:tcPr>
            <w:tcW w:w="4393" w:type="dxa"/>
          </w:tcPr>
          <w:p w:rsidR="00BF5940" w:rsidRPr="005E45B0" w:rsidRDefault="00BF5940" w:rsidP="00021BE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3244E">
              <w:rPr>
                <w:color w:val="000000"/>
              </w:rPr>
              <w:t>Лекция «Клинические иллюстрации случаев эстетического восстановления. Применение композитных красок при прямой реставрации. Полировочные системы, виды, использование. Ошибки и осложнения при работе с композитами. Послеоперационная чувствительность: причины возникновения, методы предупреждения. Геронтологические особенности восстановлен</w:t>
            </w:r>
            <w:r>
              <w:rPr>
                <w:color w:val="000000"/>
              </w:rPr>
              <w:t>ия, постреставрационный протокол</w:t>
            </w:r>
            <w:r w:rsidRPr="00B3244E">
              <w:rPr>
                <w:color w:val="000000"/>
              </w:rPr>
              <w:t>»</w:t>
            </w:r>
          </w:p>
        </w:tc>
        <w:tc>
          <w:tcPr>
            <w:tcW w:w="4119" w:type="dxa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both"/>
              <w:rPr>
                <w:noProof/>
              </w:rPr>
            </w:pPr>
            <w:r w:rsidRPr="00105EA0">
              <w:rPr>
                <w:noProof/>
              </w:rPr>
              <w:t xml:space="preserve">Лектор - </w:t>
            </w:r>
            <w:r w:rsidRPr="005E45B0">
              <w:rPr>
                <w:noProof/>
              </w:rPr>
              <w:t>Ковальчук Мария Александровна</w:t>
            </w:r>
          </w:p>
        </w:tc>
      </w:tr>
      <w:tr w:rsidR="00BF5940" w:rsidRPr="00105EA0" w:rsidTr="00021BE5">
        <w:tc>
          <w:tcPr>
            <w:tcW w:w="1418" w:type="dxa"/>
            <w:shd w:val="clear" w:color="auto" w:fill="auto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17:0</w:t>
            </w:r>
            <w:r w:rsidRPr="00105EA0">
              <w:t>0-17</w:t>
            </w:r>
            <w:r>
              <w:t>:3</w:t>
            </w:r>
            <w:r w:rsidRPr="00105EA0">
              <w:t>0</w:t>
            </w:r>
          </w:p>
        </w:tc>
        <w:tc>
          <w:tcPr>
            <w:tcW w:w="8512" w:type="dxa"/>
            <w:gridSpan w:val="2"/>
          </w:tcPr>
          <w:p w:rsidR="00BF5940" w:rsidRPr="00105EA0" w:rsidRDefault="00BF5940" w:rsidP="00021BE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105EA0">
              <w:rPr>
                <w:color w:val="000000"/>
              </w:rPr>
              <w:t>Дискуссия по итогам конференции. Оценка мероприятия слушателям</w:t>
            </w:r>
            <w:r>
              <w:rPr>
                <w:color w:val="000000"/>
              </w:rPr>
              <w:t>и. Ответы на вопросы слушателей</w:t>
            </w:r>
          </w:p>
        </w:tc>
      </w:tr>
    </w:tbl>
    <w:p w:rsidR="002A0BCC" w:rsidRDefault="00BF5940"/>
    <w:sectPr w:rsidR="002A0BCC" w:rsidSect="0067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40"/>
    <w:rsid w:val="00263A2E"/>
    <w:rsid w:val="003D7F5C"/>
    <w:rsid w:val="00466AF2"/>
    <w:rsid w:val="005F76DA"/>
    <w:rsid w:val="006762A2"/>
    <w:rsid w:val="00964157"/>
    <w:rsid w:val="00BF5940"/>
    <w:rsid w:val="00EC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4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9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s.arkhipova</dc:creator>
  <cp:keywords/>
  <dc:description/>
  <cp:lastModifiedBy>s.arkhipova</cp:lastModifiedBy>
  <cp:revision>2</cp:revision>
  <dcterms:created xsi:type="dcterms:W3CDTF">2019-06-03T07:29:00Z</dcterms:created>
  <dcterms:modified xsi:type="dcterms:W3CDTF">2019-06-03T07:29:00Z</dcterms:modified>
</cp:coreProperties>
</file>